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E420" w14:textId="6AFB5D13" w:rsidR="006156EF" w:rsidRPr="006156EF" w:rsidRDefault="006156EF" w:rsidP="006156EF">
      <w:pPr>
        <w:spacing w:after="0" w:line="240" w:lineRule="auto"/>
        <w:jc w:val="center"/>
        <w:rPr>
          <w:b/>
          <w:bCs/>
          <w:sz w:val="36"/>
          <w:szCs w:val="36"/>
        </w:rPr>
      </w:pPr>
      <w:r w:rsidRPr="006156EF">
        <w:rPr>
          <w:b/>
          <w:bCs/>
          <w:sz w:val="36"/>
          <w:szCs w:val="36"/>
        </w:rPr>
        <w:t>VERGİ MEVZUATINDAKİ GELİŞMELER  2026/MAYIS-</w:t>
      </w:r>
      <w:r>
        <w:rPr>
          <w:b/>
          <w:bCs/>
          <w:sz w:val="36"/>
          <w:szCs w:val="36"/>
        </w:rPr>
        <w:t>3</w:t>
      </w:r>
    </w:p>
    <w:p w14:paraId="13966891" w14:textId="3FDE37A8" w:rsidR="00D529E3" w:rsidRPr="00D529E3" w:rsidRDefault="00D529E3" w:rsidP="00D529E3">
      <w:pPr>
        <w:spacing w:after="0" w:line="240" w:lineRule="auto"/>
        <w:jc w:val="center"/>
        <w:rPr>
          <w:b/>
          <w:bCs/>
          <w:sz w:val="18"/>
          <w:szCs w:val="18"/>
        </w:rPr>
      </w:pPr>
      <w:r w:rsidRPr="00D529E3">
        <w:rPr>
          <w:b/>
          <w:bCs/>
          <w:sz w:val="18"/>
          <w:szCs w:val="18"/>
        </w:rPr>
        <w:t>(</w:t>
      </w:r>
      <w:r>
        <w:rPr>
          <w:b/>
          <w:bCs/>
          <w:sz w:val="18"/>
          <w:szCs w:val="18"/>
        </w:rPr>
        <w:t>19.</w:t>
      </w:r>
      <w:r w:rsidRPr="00D529E3">
        <w:rPr>
          <w:b/>
          <w:bCs/>
          <w:sz w:val="18"/>
          <w:szCs w:val="18"/>
        </w:rPr>
        <w:t>05.2026-</w:t>
      </w:r>
      <w:r w:rsidR="00B07A09">
        <w:rPr>
          <w:b/>
          <w:bCs/>
          <w:sz w:val="18"/>
          <w:szCs w:val="18"/>
        </w:rPr>
        <w:t>21.05.2026</w:t>
      </w:r>
      <w:r w:rsidRPr="00D529E3">
        <w:rPr>
          <w:b/>
          <w:bCs/>
          <w:sz w:val="18"/>
          <w:szCs w:val="18"/>
        </w:rPr>
        <w:t>)</w:t>
      </w:r>
    </w:p>
    <w:p w14:paraId="559243FA" w14:textId="77777777" w:rsidR="00C23507" w:rsidRDefault="00C23507"/>
    <w:p w14:paraId="3D43BF7D" w14:textId="6A9E0A15" w:rsidR="00D529E3" w:rsidRDefault="00D529E3" w:rsidP="00D529E3">
      <w:pPr>
        <w:jc w:val="both"/>
        <w:rPr>
          <w:b/>
          <w:bCs/>
          <w:sz w:val="26"/>
          <w:szCs w:val="26"/>
        </w:rPr>
      </w:pPr>
      <w:r w:rsidRPr="00D529E3">
        <w:rPr>
          <w:b/>
          <w:bCs/>
          <w:sz w:val="26"/>
          <w:szCs w:val="26"/>
        </w:rPr>
        <w:t>I- NÜKLEER SANTRAL İNŞAATI VE ONARIM İŞLERİ DOLAYISIYLA BU İŞLERİ YAPANLARA ÖDENEN İSTİHKAK BEDELLERİNDEN %1 TEVKİFAT YAPILACAKTIR</w:t>
      </w:r>
    </w:p>
    <w:p w14:paraId="2D1A3DE9" w14:textId="2AC0DDAD" w:rsidR="00D529E3" w:rsidRDefault="00D529E3" w:rsidP="00D529E3">
      <w:pPr>
        <w:jc w:val="both"/>
      </w:pPr>
      <w:r>
        <w:t>19 Mayıs 2026 tarihli ve 33258 sayılı Resmî Gazete’de yayımlanan 11344 sayılı Cumhurbaşkanı Kararı ile n</w:t>
      </w:r>
      <w:r w:rsidRPr="00D529E3">
        <w:t>ükleer santral inşaatı ve onarım işleri dolayısıyla bu işleri yapanlara ödenen istihkak bedellerinden %1</w:t>
      </w:r>
      <w:r>
        <w:t xml:space="preserve"> oranında tevkifat yapılması öngörülmüştür.</w:t>
      </w:r>
    </w:p>
    <w:p w14:paraId="0DA44F9B" w14:textId="1F4D29C2" w:rsidR="00D529E3" w:rsidRDefault="00D529E3" w:rsidP="00D529E3">
      <w:pPr>
        <w:jc w:val="both"/>
      </w:pPr>
      <w:r>
        <w:t>Söz konusu Cumhurbaşkanı Kararı ile tevkifat oranlarının belirlendiği 2009/14592, 2009/14593 ve 2009/14594 sayılı Bakanlar Kurulu Kararlarına ilave hüküm getirilmiştir. Yapılan düzenlemeler Cumhurbaşkanı Kararı’nın maddeleriyle birlikte aynen aşağıdaki gibidir:</w:t>
      </w:r>
    </w:p>
    <w:p w14:paraId="4FCA0771" w14:textId="5BFACA2E" w:rsidR="00D529E3" w:rsidRPr="00D529E3" w:rsidRDefault="00D529E3" w:rsidP="00D529E3">
      <w:pPr>
        <w:shd w:val="clear" w:color="auto" w:fill="F2F2F2" w:themeFill="background1" w:themeFillShade="F2"/>
        <w:jc w:val="both"/>
        <w:rPr>
          <w:i/>
          <w:iCs/>
          <w:sz w:val="20"/>
          <w:szCs w:val="20"/>
        </w:rPr>
      </w:pPr>
      <w:r w:rsidRPr="00D529E3">
        <w:rPr>
          <w:b/>
          <w:bCs/>
          <w:i/>
          <w:iCs/>
          <w:sz w:val="20"/>
          <w:szCs w:val="20"/>
        </w:rPr>
        <w:t>MADDE 1- </w:t>
      </w:r>
      <w:hyperlink r:id="rId6" w:history="1">
        <w:r w:rsidRPr="00D529E3">
          <w:rPr>
            <w:rStyle w:val="Kpr"/>
            <w:i/>
            <w:iCs/>
            <w:color w:val="auto"/>
            <w:sz w:val="20"/>
            <w:szCs w:val="20"/>
            <w:u w:val="none"/>
          </w:rPr>
          <w:t>193 sayılı Gelir Vergisi Kanunu’nun</w:t>
        </w:r>
      </w:hyperlink>
      <w:r w:rsidRPr="00D529E3">
        <w:rPr>
          <w:i/>
          <w:iCs/>
          <w:sz w:val="20"/>
          <w:szCs w:val="20"/>
        </w:rPr>
        <w:t> 94’üncü maddesinde yer alan tevkifat nispetleri hakkındaki 12/1/2009 tarihli ve 2009/14592 sayılı Bakanlar Kurulu Kararının eki Kararın 1’inci maddesinin birinci fıkrasının (3) numaralı bendine (b) alt bendinden sonra gelmek üzere aşağıdaki alt bent eklenmiş ve diğer alt bent buna göre teselsül ettirilmiştir.</w:t>
      </w:r>
    </w:p>
    <w:p w14:paraId="148C6055" w14:textId="1D4C0574" w:rsidR="00D529E3" w:rsidRPr="00D529E3" w:rsidRDefault="00D529E3" w:rsidP="00D529E3">
      <w:pPr>
        <w:shd w:val="clear" w:color="auto" w:fill="F2F2F2" w:themeFill="background1" w:themeFillShade="F2"/>
        <w:jc w:val="both"/>
        <w:rPr>
          <w:b/>
          <w:bCs/>
          <w:i/>
          <w:iCs/>
          <w:sz w:val="20"/>
          <w:szCs w:val="20"/>
        </w:rPr>
      </w:pPr>
      <w:r w:rsidRPr="00D529E3">
        <w:rPr>
          <w:i/>
          <w:iCs/>
          <w:sz w:val="20"/>
          <w:szCs w:val="20"/>
        </w:rPr>
        <w:t>“</w:t>
      </w:r>
      <w:proofErr w:type="gramStart"/>
      <w:r w:rsidRPr="00D529E3">
        <w:rPr>
          <w:b/>
          <w:bCs/>
          <w:i/>
          <w:iCs/>
          <w:sz w:val="20"/>
          <w:szCs w:val="20"/>
        </w:rPr>
        <w:t>c</w:t>
      </w:r>
      <w:proofErr w:type="gramEnd"/>
      <w:r w:rsidRPr="00D529E3">
        <w:rPr>
          <w:b/>
          <w:bCs/>
          <w:i/>
          <w:iCs/>
          <w:sz w:val="20"/>
          <w:szCs w:val="20"/>
        </w:rPr>
        <w:t>) Nükleer santral inşaatı ve onarım işleri dolayısıyla bu işleri yapanlara ödenen istihkak bedellerinden %1”</w:t>
      </w:r>
    </w:p>
    <w:p w14:paraId="68584E08" w14:textId="64441B29" w:rsidR="00D529E3" w:rsidRPr="00D529E3" w:rsidRDefault="00D529E3" w:rsidP="00D529E3">
      <w:pPr>
        <w:shd w:val="clear" w:color="auto" w:fill="F2F2F2" w:themeFill="background1" w:themeFillShade="F2"/>
        <w:jc w:val="both"/>
        <w:rPr>
          <w:i/>
          <w:iCs/>
          <w:sz w:val="20"/>
          <w:szCs w:val="20"/>
        </w:rPr>
      </w:pPr>
      <w:r w:rsidRPr="00D529E3">
        <w:rPr>
          <w:b/>
          <w:bCs/>
          <w:i/>
          <w:iCs/>
          <w:sz w:val="20"/>
          <w:szCs w:val="20"/>
        </w:rPr>
        <w:t>MADDE 2</w:t>
      </w:r>
      <w:r w:rsidRPr="00D529E3">
        <w:rPr>
          <w:i/>
          <w:iCs/>
          <w:sz w:val="20"/>
          <w:szCs w:val="20"/>
        </w:rPr>
        <w:t>– </w:t>
      </w:r>
      <w:hyperlink r:id="rId7" w:history="1">
        <w:r w:rsidRPr="00D529E3">
          <w:rPr>
            <w:rStyle w:val="Kpr"/>
            <w:i/>
            <w:iCs/>
            <w:color w:val="auto"/>
            <w:sz w:val="20"/>
            <w:szCs w:val="20"/>
            <w:u w:val="none"/>
          </w:rPr>
          <w:t>5520 sayılı Kurumlar Vergisi Kanunu’nun</w:t>
        </w:r>
      </w:hyperlink>
      <w:r w:rsidRPr="00D529E3">
        <w:rPr>
          <w:i/>
          <w:iCs/>
          <w:sz w:val="20"/>
          <w:szCs w:val="20"/>
        </w:rPr>
        <w:t> 15’inci maddesinde yer alan vergi kesintisi oranları hakkındaki 12/1/2009 tarihli ve 2009/14594 sayılı Bakanlar Kurulu Kararının eki Kararın 1’inci maddesinin birinci fıkrasının (1) numaralı bendine (b) alt bendinden sonra gelmek üzere aşağıdaki alt bent eklenmiş ve diğer alt bent buna göre teselsül ettirilmiştir.</w:t>
      </w:r>
    </w:p>
    <w:p w14:paraId="1EB668BE" w14:textId="77777777" w:rsidR="00D529E3" w:rsidRPr="00D529E3" w:rsidRDefault="00D529E3" w:rsidP="00D529E3">
      <w:pPr>
        <w:shd w:val="clear" w:color="auto" w:fill="F2F2F2" w:themeFill="background1" w:themeFillShade="F2"/>
        <w:jc w:val="both"/>
        <w:rPr>
          <w:b/>
          <w:bCs/>
          <w:i/>
          <w:iCs/>
          <w:sz w:val="20"/>
          <w:szCs w:val="20"/>
        </w:rPr>
      </w:pPr>
      <w:r w:rsidRPr="00D529E3">
        <w:rPr>
          <w:b/>
          <w:bCs/>
          <w:i/>
          <w:iCs/>
          <w:sz w:val="20"/>
          <w:szCs w:val="20"/>
        </w:rPr>
        <w:t>“</w:t>
      </w:r>
      <w:proofErr w:type="gramStart"/>
      <w:r w:rsidRPr="00D529E3">
        <w:rPr>
          <w:b/>
          <w:bCs/>
          <w:i/>
          <w:iCs/>
          <w:sz w:val="20"/>
          <w:szCs w:val="20"/>
        </w:rPr>
        <w:t>c</w:t>
      </w:r>
      <w:proofErr w:type="gramEnd"/>
      <w:r w:rsidRPr="00D529E3">
        <w:rPr>
          <w:b/>
          <w:bCs/>
          <w:i/>
          <w:iCs/>
          <w:sz w:val="20"/>
          <w:szCs w:val="20"/>
        </w:rPr>
        <w:t>) Nükleer santral inşaatı ve onarım işleri dolayısıyla bu işleri yapanlara ödenen istihkak bedellerinden %1,”</w:t>
      </w:r>
    </w:p>
    <w:p w14:paraId="56DD00B6" w14:textId="4093DA61" w:rsidR="00D529E3" w:rsidRPr="00D529E3" w:rsidRDefault="00D529E3" w:rsidP="00D529E3">
      <w:pPr>
        <w:shd w:val="clear" w:color="auto" w:fill="F2F2F2" w:themeFill="background1" w:themeFillShade="F2"/>
        <w:jc w:val="both"/>
        <w:rPr>
          <w:i/>
          <w:iCs/>
          <w:sz w:val="20"/>
          <w:szCs w:val="20"/>
        </w:rPr>
      </w:pPr>
      <w:r w:rsidRPr="00D529E3">
        <w:rPr>
          <w:b/>
          <w:bCs/>
          <w:i/>
          <w:iCs/>
          <w:sz w:val="20"/>
          <w:szCs w:val="20"/>
        </w:rPr>
        <w:t>MADDE 3</w:t>
      </w:r>
      <w:r w:rsidRPr="00D529E3">
        <w:rPr>
          <w:i/>
          <w:iCs/>
          <w:sz w:val="20"/>
          <w:szCs w:val="20"/>
        </w:rPr>
        <w:t>– 5520 sayılı Kanunun 30’uncu maddesinde yer alan vergi kesintisi oranları hakkındaki 12/1/2009 tarihli ve 2009/14593 sayılı Bakanlar Kurulu Kararının eki Kararın 1’inci maddesinin birinci fıkrasının (1) numaralı bendine (b) alt bendinden sonra gelmek üzere aşağıdaki alt bent eklenmiş ve diğer alt bent buna göre teselsül ettirilmiştir.</w:t>
      </w:r>
    </w:p>
    <w:p w14:paraId="77712F17" w14:textId="77777777" w:rsidR="00D529E3" w:rsidRPr="00D529E3" w:rsidRDefault="00D529E3" w:rsidP="00D529E3">
      <w:pPr>
        <w:shd w:val="clear" w:color="auto" w:fill="F2F2F2" w:themeFill="background1" w:themeFillShade="F2"/>
        <w:jc w:val="both"/>
        <w:rPr>
          <w:b/>
          <w:bCs/>
          <w:i/>
          <w:iCs/>
          <w:sz w:val="20"/>
          <w:szCs w:val="20"/>
        </w:rPr>
      </w:pPr>
      <w:r w:rsidRPr="00D529E3">
        <w:rPr>
          <w:b/>
          <w:bCs/>
          <w:i/>
          <w:iCs/>
          <w:sz w:val="20"/>
          <w:szCs w:val="20"/>
        </w:rPr>
        <w:t>“</w:t>
      </w:r>
      <w:proofErr w:type="gramStart"/>
      <w:r w:rsidRPr="00D529E3">
        <w:rPr>
          <w:b/>
          <w:bCs/>
          <w:i/>
          <w:iCs/>
          <w:sz w:val="20"/>
          <w:szCs w:val="20"/>
        </w:rPr>
        <w:t>c</w:t>
      </w:r>
      <w:proofErr w:type="gramEnd"/>
      <w:r w:rsidRPr="00D529E3">
        <w:rPr>
          <w:b/>
          <w:bCs/>
          <w:i/>
          <w:iCs/>
          <w:sz w:val="20"/>
          <w:szCs w:val="20"/>
        </w:rPr>
        <w:t>) Nükleer santral inşaatı ve onarım işleri dolayısıyla bu işleri yapanlara ödenen istihkak bedellerinden %1,”</w:t>
      </w:r>
    </w:p>
    <w:p w14:paraId="4C28718D" w14:textId="03AB7292" w:rsidR="00D529E3" w:rsidRDefault="00D529E3" w:rsidP="00D529E3">
      <w:pPr>
        <w:jc w:val="both"/>
      </w:pPr>
      <w:r w:rsidRPr="00D529E3">
        <w:t>Bu Karar yayımı tarihini izleyen ay başından</w:t>
      </w:r>
      <w:r>
        <w:t>, yani 01 Haziran 2026 tarihinden</w:t>
      </w:r>
      <w:r w:rsidRPr="00D529E3">
        <w:t xml:space="preserve"> itibaren yapılan ödemelere uygulanmak üzere yayımı tarihinde yürürlüğe gir</w:t>
      </w:r>
      <w:r>
        <w:t>miştir.</w:t>
      </w:r>
    </w:p>
    <w:p w14:paraId="1DAAE5E4" w14:textId="77777777" w:rsidR="00D529E3" w:rsidRDefault="00D529E3" w:rsidP="00D529E3">
      <w:pPr>
        <w:jc w:val="both"/>
      </w:pPr>
    </w:p>
    <w:p w14:paraId="5B6F28BE" w14:textId="6EA9AFEC" w:rsidR="00B07A09" w:rsidRPr="00B07A09" w:rsidRDefault="00B07A09" w:rsidP="00D529E3">
      <w:pPr>
        <w:jc w:val="both"/>
        <w:rPr>
          <w:b/>
          <w:bCs/>
          <w:sz w:val="26"/>
          <w:szCs w:val="26"/>
        </w:rPr>
      </w:pPr>
      <w:r w:rsidRPr="00B07A09">
        <w:rPr>
          <w:b/>
          <w:bCs/>
          <w:sz w:val="26"/>
          <w:szCs w:val="26"/>
        </w:rPr>
        <w:t>II- 2025 YILI HESAP DÖNEMİNE AİT GELİR VERGİSİ İSTİSNA, İNDİRİM VE UYGULAMA TASDİK RAPORLARININ DİJİTAL VERGİ DAİRESİ ÜZERİNDEN ELEKTRONİK ORTAMDA GÖNDERİLMESİNE İLİŞKİN SÜRE UZATILMIŞTIR</w:t>
      </w:r>
    </w:p>
    <w:p w14:paraId="45083853" w14:textId="226D393A" w:rsidR="00D529E3" w:rsidRDefault="00B07A09" w:rsidP="00D529E3">
      <w:pPr>
        <w:jc w:val="both"/>
      </w:pPr>
      <w:r>
        <w:t>21.05.2026 tarihli ve Y</w:t>
      </w:r>
      <w:r w:rsidRPr="00B07A09">
        <w:t>MM/2026-1</w:t>
      </w:r>
      <w:r>
        <w:t xml:space="preserve"> sayılı </w:t>
      </w:r>
      <w:r w:rsidRPr="00B07A09">
        <w:t xml:space="preserve">Serbest Muhasebeci Mali Müşavirlik </w:t>
      </w:r>
      <w:r>
        <w:t>v</w:t>
      </w:r>
      <w:r w:rsidRPr="00B07A09">
        <w:t>e Yeminli Mali Müşavirlik Kanunu Sirküleri/2</w:t>
      </w:r>
      <w:r>
        <w:t xml:space="preserve"> ile </w:t>
      </w:r>
      <w:r w:rsidR="00157C79">
        <w:t>0</w:t>
      </w:r>
      <w:r w:rsidRPr="00B07A09">
        <w:t>1/</w:t>
      </w:r>
      <w:r w:rsidR="00157C79">
        <w:t>0</w:t>
      </w:r>
      <w:r w:rsidRPr="00B07A09">
        <w:t>6/2026 tarihine kadar dijital vergi dairesi üzerinden elektronik ortamda vergi dairelerine gönderilmesi gereken 2025 yılı hesap dönemine ait gelir vergisi beyannamesi tasdik raporları ile 2025 yılı hesap dönemine ait gelir vergisi istisna, indirim ve uygulama tasdik raporlarının verilme süresi 30/</w:t>
      </w:r>
      <w:r w:rsidR="00157C79">
        <w:t>0</w:t>
      </w:r>
      <w:r w:rsidRPr="00B07A09">
        <w:t>6/2026 tarihine kadar uzatılmıştır.</w:t>
      </w:r>
    </w:p>
    <w:p w14:paraId="6312D939" w14:textId="3A87A219" w:rsidR="00414138" w:rsidRDefault="00414138" w:rsidP="00D529E3">
      <w:pPr>
        <w:jc w:val="both"/>
      </w:pPr>
      <w:proofErr w:type="gramStart"/>
      <w:r>
        <w:lastRenderedPageBreak/>
        <w:t>söz</w:t>
      </w:r>
      <w:proofErr w:type="gramEnd"/>
      <w:r>
        <w:t xml:space="preserve"> konusu Sirkülere Gelir İdaresi Başkanlığı’nın web sayfasından ulaşılabilir.</w:t>
      </w:r>
    </w:p>
    <w:p w14:paraId="65DB436D" w14:textId="197C018A" w:rsidR="00414138" w:rsidRDefault="00414138" w:rsidP="00D529E3">
      <w:pPr>
        <w:jc w:val="both"/>
      </w:pPr>
      <w:hyperlink r:id="rId8" w:history="1">
        <w:r w:rsidRPr="00BF65B2">
          <w:rPr>
            <w:rStyle w:val="Kpr"/>
          </w:rPr>
          <w:t>https://www.gib.gov.tr/mevzuat/kanun/444/sirkuler/1142</w:t>
        </w:r>
      </w:hyperlink>
    </w:p>
    <w:p w14:paraId="4434A5F3" w14:textId="77777777" w:rsidR="00414138" w:rsidRPr="00B07A09" w:rsidRDefault="00414138" w:rsidP="00D529E3">
      <w:pPr>
        <w:jc w:val="both"/>
      </w:pPr>
    </w:p>
    <w:sectPr w:rsidR="00414138" w:rsidRPr="00B07A0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EC8A" w14:textId="77777777" w:rsidR="00FF5434" w:rsidRDefault="00FF5434" w:rsidP="001F5137">
      <w:pPr>
        <w:spacing w:after="0" w:line="240" w:lineRule="auto"/>
      </w:pPr>
      <w:r>
        <w:separator/>
      </w:r>
    </w:p>
  </w:endnote>
  <w:endnote w:type="continuationSeparator" w:id="0">
    <w:p w14:paraId="7557263F" w14:textId="77777777" w:rsidR="00FF5434" w:rsidRDefault="00FF5434" w:rsidP="001F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30D5" w14:textId="77777777" w:rsidR="001F5137" w:rsidRDefault="001F51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3AF3" w14:textId="77777777" w:rsidR="001F5137" w:rsidRDefault="001F51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C432" w14:textId="77777777" w:rsidR="001F5137" w:rsidRDefault="001F51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54AF" w14:textId="77777777" w:rsidR="00FF5434" w:rsidRDefault="00FF5434" w:rsidP="001F5137">
      <w:pPr>
        <w:spacing w:after="0" w:line="240" w:lineRule="auto"/>
      </w:pPr>
      <w:r>
        <w:separator/>
      </w:r>
    </w:p>
  </w:footnote>
  <w:footnote w:type="continuationSeparator" w:id="0">
    <w:p w14:paraId="458F435F" w14:textId="77777777" w:rsidR="00FF5434" w:rsidRDefault="00FF5434" w:rsidP="001F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2813" w14:textId="77777777" w:rsidR="001F5137" w:rsidRDefault="001F51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01D745D3" w14:textId="0E6A1745" w:rsidR="001F5137" w:rsidRDefault="001F5137">
    <w:pPr>
      <w:pStyle w:val="stBilgi"/>
    </w:pPr>
    <w:r w:rsidRPr="00F22779">
      <w:rPr>
        <w:b/>
        <w:bCs/>
      </w:rPr>
      <w:object w:dxaOrig="9042" w:dyaOrig="1927" w14:anchorId="42493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1819378"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01D9" w14:textId="77777777" w:rsidR="001F5137" w:rsidRDefault="001F513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3"/>
    <w:rsid w:val="000148BB"/>
    <w:rsid w:val="00076F8F"/>
    <w:rsid w:val="00157C79"/>
    <w:rsid w:val="001F5137"/>
    <w:rsid w:val="00265A6C"/>
    <w:rsid w:val="00414138"/>
    <w:rsid w:val="00445FC1"/>
    <w:rsid w:val="00447603"/>
    <w:rsid w:val="005F0855"/>
    <w:rsid w:val="006156EF"/>
    <w:rsid w:val="00781A02"/>
    <w:rsid w:val="00794D3A"/>
    <w:rsid w:val="008963D8"/>
    <w:rsid w:val="009B6807"/>
    <w:rsid w:val="00B07A09"/>
    <w:rsid w:val="00B53A24"/>
    <w:rsid w:val="00C23507"/>
    <w:rsid w:val="00D529E3"/>
    <w:rsid w:val="00D77903"/>
    <w:rsid w:val="00FF54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86A7"/>
  <w15:chartTrackingRefBased/>
  <w15:docId w15:val="{70A12B10-432A-45DE-BD70-B871115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2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2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29E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29E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29E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29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29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29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29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29E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29E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29E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29E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29E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29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29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29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29E3"/>
    <w:rPr>
      <w:rFonts w:eastAsiaTheme="majorEastAsia" w:cstheme="majorBidi"/>
      <w:color w:val="272727" w:themeColor="text1" w:themeTint="D8"/>
    </w:rPr>
  </w:style>
  <w:style w:type="paragraph" w:styleId="KonuBal">
    <w:name w:val="Title"/>
    <w:basedOn w:val="Normal"/>
    <w:next w:val="Normal"/>
    <w:link w:val="KonuBalChar"/>
    <w:uiPriority w:val="10"/>
    <w:qFormat/>
    <w:rsid w:val="00D5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29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29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29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29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29E3"/>
    <w:rPr>
      <w:i/>
      <w:iCs/>
      <w:color w:val="404040" w:themeColor="text1" w:themeTint="BF"/>
    </w:rPr>
  </w:style>
  <w:style w:type="paragraph" w:styleId="ListeParagraf">
    <w:name w:val="List Paragraph"/>
    <w:basedOn w:val="Normal"/>
    <w:uiPriority w:val="34"/>
    <w:qFormat/>
    <w:rsid w:val="00D529E3"/>
    <w:pPr>
      <w:ind w:left="720"/>
      <w:contextualSpacing/>
    </w:pPr>
  </w:style>
  <w:style w:type="character" w:styleId="GlVurgulama">
    <w:name w:val="Intense Emphasis"/>
    <w:basedOn w:val="VarsaylanParagrafYazTipi"/>
    <w:uiPriority w:val="21"/>
    <w:qFormat/>
    <w:rsid w:val="00D529E3"/>
    <w:rPr>
      <w:i/>
      <w:iCs/>
      <w:color w:val="2F5496" w:themeColor="accent1" w:themeShade="BF"/>
    </w:rPr>
  </w:style>
  <w:style w:type="paragraph" w:styleId="GlAlnt">
    <w:name w:val="Intense Quote"/>
    <w:basedOn w:val="Normal"/>
    <w:next w:val="Normal"/>
    <w:link w:val="GlAlntChar"/>
    <w:uiPriority w:val="30"/>
    <w:qFormat/>
    <w:rsid w:val="00D52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29E3"/>
    <w:rPr>
      <w:i/>
      <w:iCs/>
      <w:color w:val="2F5496" w:themeColor="accent1" w:themeShade="BF"/>
    </w:rPr>
  </w:style>
  <w:style w:type="character" w:styleId="GlBavuru">
    <w:name w:val="Intense Reference"/>
    <w:basedOn w:val="VarsaylanParagrafYazTipi"/>
    <w:uiPriority w:val="32"/>
    <w:qFormat/>
    <w:rsid w:val="00D529E3"/>
    <w:rPr>
      <w:b/>
      <w:bCs/>
      <w:smallCaps/>
      <w:color w:val="2F5496" w:themeColor="accent1" w:themeShade="BF"/>
      <w:spacing w:val="5"/>
    </w:rPr>
  </w:style>
  <w:style w:type="character" w:styleId="Kpr">
    <w:name w:val="Hyperlink"/>
    <w:basedOn w:val="VarsaylanParagrafYazTipi"/>
    <w:uiPriority w:val="99"/>
    <w:unhideWhenUsed/>
    <w:rsid w:val="00D529E3"/>
    <w:rPr>
      <w:color w:val="0563C1" w:themeColor="hyperlink"/>
      <w:u w:val="single"/>
    </w:rPr>
  </w:style>
  <w:style w:type="character" w:styleId="zmlenmeyenBahsetme">
    <w:name w:val="Unresolved Mention"/>
    <w:basedOn w:val="VarsaylanParagrafYazTipi"/>
    <w:uiPriority w:val="99"/>
    <w:semiHidden/>
    <w:unhideWhenUsed/>
    <w:rsid w:val="00D529E3"/>
    <w:rPr>
      <w:color w:val="605E5C"/>
      <w:shd w:val="clear" w:color="auto" w:fill="E1DFDD"/>
    </w:rPr>
  </w:style>
  <w:style w:type="paragraph" w:styleId="stBilgi">
    <w:name w:val="header"/>
    <w:basedOn w:val="Normal"/>
    <w:link w:val="stBilgiChar"/>
    <w:uiPriority w:val="99"/>
    <w:unhideWhenUsed/>
    <w:rsid w:val="001F51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5137"/>
  </w:style>
  <w:style w:type="paragraph" w:styleId="AltBilgi">
    <w:name w:val="footer"/>
    <w:basedOn w:val="Normal"/>
    <w:link w:val="AltBilgiChar"/>
    <w:uiPriority w:val="99"/>
    <w:unhideWhenUsed/>
    <w:rsid w:val="001F51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b.gov.tr/mevzuat/kanun/444/sirkuler/1142"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alomaliye.com/2006/06/21/kurumlar-vergisi-kanunu-5520-sayili-kanun-2/"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omaliye.com/2015/01/02/gelir-vergisi-kanunu-gvk-193-sayili-kanu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9</cp:revision>
  <dcterms:created xsi:type="dcterms:W3CDTF">2026-05-19T08:30:00Z</dcterms:created>
  <dcterms:modified xsi:type="dcterms:W3CDTF">2026-06-01T08:43:00Z</dcterms:modified>
</cp:coreProperties>
</file>